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76AD9" w14:textId="77777777" w:rsidR="008319CB" w:rsidRDefault="008319CB">
      <w:pPr>
        <w:rPr>
          <w:lang w:val="kk-KZ"/>
        </w:rPr>
      </w:pPr>
    </w:p>
    <w:p w14:paraId="7434776A" w14:textId="77777777" w:rsidR="00D41C1F" w:rsidRPr="00C10B42" w:rsidRDefault="00D41C1F" w:rsidP="00D41C1F">
      <w:pPr>
        <w:pStyle w:val="a7"/>
        <w:numPr>
          <w:ilvl w:val="0"/>
          <w:numId w:val="2"/>
        </w:numPr>
        <w:spacing w:after="0" w:line="259" w:lineRule="auto"/>
        <w:rPr>
          <w:rFonts w:ascii="Times New Roman" w:hAnsi="Times New Roman" w:cs="Times New Roman"/>
          <w:sz w:val="36"/>
          <w:szCs w:val="36"/>
          <w:lang w:val="kk-KZ"/>
        </w:rPr>
      </w:pPr>
      <w:bookmarkStart w:id="0" w:name="_Hlk205821917"/>
      <w:r w:rsidRPr="00C10B42">
        <w:rPr>
          <w:rFonts w:ascii="Times New Roman" w:hAnsi="Times New Roman" w:cs="Times New Roman"/>
          <w:sz w:val="36"/>
          <w:szCs w:val="36"/>
          <w:lang w:val="kk-KZ"/>
        </w:rPr>
        <w:t>Дәріс   Дамыған елдердегі мемлекеттік қызметтің персоналын  басқару жүйесі</w:t>
      </w:r>
    </w:p>
    <w:p w14:paraId="1BD60C2E" w14:textId="77777777" w:rsidR="00D41C1F" w:rsidRPr="00C10B42" w:rsidRDefault="00D41C1F" w:rsidP="00D41C1F">
      <w:pPr>
        <w:rPr>
          <w:rFonts w:ascii="Times New Roman" w:hAnsi="Times New Roman" w:cs="Times New Roman"/>
          <w:sz w:val="36"/>
          <w:szCs w:val="36"/>
          <w:lang w:val="kk-KZ"/>
        </w:rPr>
      </w:pPr>
    </w:p>
    <w:p w14:paraId="7D9DFF1F" w14:textId="77777777" w:rsidR="00D41C1F" w:rsidRPr="00C10B42" w:rsidRDefault="00D41C1F" w:rsidP="00D41C1F">
      <w:pPr>
        <w:rPr>
          <w:rFonts w:ascii="Times New Roman" w:hAnsi="Times New Roman" w:cs="Times New Roman"/>
          <w:sz w:val="36"/>
          <w:szCs w:val="36"/>
          <w:lang w:val="kk-KZ"/>
        </w:rPr>
      </w:pPr>
      <w:r w:rsidRPr="00C10B42">
        <w:rPr>
          <w:rFonts w:ascii="Times New Roman" w:hAnsi="Times New Roman" w:cs="Times New Roman"/>
          <w:sz w:val="36"/>
          <w:szCs w:val="36"/>
          <w:lang w:val="kk-KZ"/>
        </w:rPr>
        <w:t>Сұрақтар:</w:t>
      </w:r>
    </w:p>
    <w:p w14:paraId="3151543B" w14:textId="77777777" w:rsidR="00D41C1F" w:rsidRPr="00C10B42" w:rsidRDefault="00D41C1F" w:rsidP="00D41C1F">
      <w:pPr>
        <w:pStyle w:val="a7"/>
        <w:numPr>
          <w:ilvl w:val="0"/>
          <w:numId w:val="3"/>
        </w:numPr>
        <w:spacing w:line="259" w:lineRule="auto"/>
        <w:ind w:left="0" w:firstLine="0"/>
        <w:rPr>
          <w:rFonts w:ascii="Times New Roman" w:hAnsi="Times New Roman" w:cs="Times New Roman"/>
          <w:sz w:val="36"/>
          <w:szCs w:val="36"/>
          <w:lang w:val="kk-KZ"/>
        </w:rPr>
      </w:pPr>
      <w:r w:rsidRPr="00C10B42">
        <w:rPr>
          <w:rFonts w:ascii="Times New Roman" w:hAnsi="Times New Roman" w:cs="Times New Roman"/>
          <w:sz w:val="36"/>
          <w:szCs w:val="36"/>
          <w:lang w:val="kk-KZ"/>
        </w:rPr>
        <w:t>Дамыған елдердегі мемлекеттік қызметтің персоналын  басқару жүйесі</w:t>
      </w:r>
    </w:p>
    <w:p w14:paraId="18191A9A" w14:textId="77777777" w:rsidR="00D41C1F" w:rsidRPr="00C10B42" w:rsidRDefault="00D41C1F" w:rsidP="00D41C1F">
      <w:pPr>
        <w:pStyle w:val="a7"/>
        <w:numPr>
          <w:ilvl w:val="0"/>
          <w:numId w:val="3"/>
        </w:numPr>
        <w:spacing w:line="259" w:lineRule="auto"/>
        <w:ind w:left="0" w:firstLine="0"/>
        <w:rPr>
          <w:rFonts w:ascii="Times New Roman" w:hAnsi="Times New Roman" w:cs="Times New Roman"/>
          <w:sz w:val="36"/>
          <w:szCs w:val="36"/>
          <w:lang w:val="kk-KZ"/>
        </w:rPr>
      </w:pPr>
      <w:r w:rsidRPr="00C10B42">
        <w:rPr>
          <w:rFonts w:ascii="Times New Roman" w:hAnsi="Times New Roman" w:cs="Times New Roman"/>
          <w:sz w:val="36"/>
          <w:szCs w:val="36"/>
          <w:lang w:val="kk-KZ"/>
        </w:rPr>
        <w:t>Шет елдердегі мемлекеттік қызметтің персоналын  басқару жүйесі</w:t>
      </w:r>
    </w:p>
    <w:p w14:paraId="161E3E25" w14:textId="77777777" w:rsidR="00D41C1F" w:rsidRDefault="00D41C1F" w:rsidP="00D41C1F">
      <w:pPr>
        <w:pStyle w:val="a7"/>
        <w:spacing w:after="0"/>
        <w:ind w:left="567"/>
        <w:rPr>
          <w:rFonts w:ascii="Times New Roman" w:hAnsi="Times New Roman" w:cs="Times New Roman"/>
          <w:sz w:val="36"/>
          <w:szCs w:val="36"/>
          <w:lang w:val="kk-KZ"/>
        </w:rPr>
      </w:pPr>
      <w:r w:rsidRPr="00C10B42">
        <w:rPr>
          <w:rFonts w:ascii="Times New Roman" w:hAnsi="Times New Roman" w:cs="Times New Roman"/>
          <w:sz w:val="36"/>
          <w:szCs w:val="36"/>
          <w:lang w:val="kk-KZ"/>
        </w:rPr>
        <w:t xml:space="preserve">        </w:t>
      </w:r>
    </w:p>
    <w:p w14:paraId="2142CDC3" w14:textId="77777777" w:rsidR="00D41C1F" w:rsidRPr="00C10B42" w:rsidRDefault="00D41C1F" w:rsidP="00D41C1F">
      <w:pPr>
        <w:pStyle w:val="a7"/>
        <w:spacing w:after="0"/>
        <w:ind w:left="0" w:firstLine="567"/>
        <w:rPr>
          <w:rFonts w:ascii="Times New Roman" w:hAnsi="Times New Roman" w:cs="Times New Roman"/>
          <w:sz w:val="36"/>
          <w:szCs w:val="36"/>
          <w:lang w:val="kk-KZ"/>
        </w:rPr>
      </w:pPr>
      <w:r w:rsidRPr="00C10B42">
        <w:rPr>
          <w:rFonts w:ascii="Times New Roman" w:hAnsi="Times New Roman" w:cs="Times New Roman"/>
          <w:sz w:val="36"/>
          <w:szCs w:val="36"/>
          <w:lang w:val="kk-KZ"/>
        </w:rPr>
        <w:t xml:space="preserve"> </w:t>
      </w:r>
      <w:r w:rsidRPr="00C10B42">
        <w:rPr>
          <w:rFonts w:ascii="Times New Roman" w:hAnsi="Times New Roman" w:cs="Times New Roman"/>
          <w:color w:val="EE0000"/>
          <w:sz w:val="36"/>
          <w:szCs w:val="36"/>
          <w:highlight w:val="yellow"/>
          <w:lang w:val="kk-KZ"/>
        </w:rPr>
        <w:t>Дәрістің мақсаты-</w:t>
      </w:r>
      <w:r w:rsidRPr="00C10B42">
        <w:rPr>
          <w:rFonts w:ascii="Times New Roman" w:hAnsi="Times New Roman" w:cs="Times New Roman"/>
          <w:color w:val="EE0000"/>
          <w:sz w:val="36"/>
          <w:szCs w:val="36"/>
          <w:lang w:val="kk-KZ"/>
        </w:rPr>
        <w:t xml:space="preserve"> </w:t>
      </w:r>
      <w:r w:rsidRPr="00C10B42">
        <w:rPr>
          <w:rFonts w:ascii="Times New Roman" w:hAnsi="Times New Roman" w:cs="Times New Roman"/>
          <w:sz w:val="36"/>
          <w:szCs w:val="36"/>
          <w:lang w:val="kk-KZ"/>
        </w:rPr>
        <w:t>студенттерге   дамыған елдердегі мемлекеттік қызметтің персоналын  басқару жүйесінің ерекшеліктерін  жан-жақты жүйелі  түрде түсіндіру</w:t>
      </w:r>
    </w:p>
    <w:bookmarkEnd w:id="0"/>
    <w:p w14:paraId="1ADC6DC9" w14:textId="77777777" w:rsidR="00D41C1F" w:rsidRDefault="00D41C1F" w:rsidP="00D41C1F">
      <w:pPr>
        <w:rPr>
          <w:lang w:val="kk-KZ"/>
        </w:rPr>
      </w:pPr>
    </w:p>
    <w:p w14:paraId="156C777D" w14:textId="77777777" w:rsidR="00D41C1F" w:rsidRPr="00E01C50" w:rsidRDefault="00D41C1F" w:rsidP="00D41C1F">
      <w:pPr>
        <w:rPr>
          <w:rFonts w:ascii="Times New Roman" w:hAnsi="Times New Roman" w:cs="Times New Roman"/>
          <w:sz w:val="20"/>
          <w:szCs w:val="20"/>
          <w:lang w:val="kk-KZ"/>
        </w:rPr>
      </w:pPr>
      <w:r w:rsidRPr="00E01C50">
        <w:rPr>
          <w:rFonts w:ascii="Times New Roman" w:hAnsi="Times New Roman" w:cs="Times New Roman"/>
          <w:sz w:val="20"/>
          <w:szCs w:val="20"/>
          <w:lang w:val="kk-KZ"/>
        </w:rPr>
        <w:t>Әрине дамыған елдердің мемлекеттік қызметтің персоналын  басқару жүйесін зерделеу және оның тиімді тетіктерін пайдалану өте маңызды.</w:t>
      </w:r>
      <w:r w:rsidRPr="002D1D6E">
        <w:rPr>
          <w:rFonts w:ascii="Times New Roman" w:hAnsi="Times New Roman" w:cs="Times New Roman"/>
          <w:sz w:val="20"/>
          <w:szCs w:val="20"/>
          <w:lang w:val="kk-KZ"/>
        </w:rPr>
        <w:t xml:space="preserve"> </w:t>
      </w:r>
      <w:r>
        <w:rPr>
          <w:rFonts w:ascii="Times New Roman" w:hAnsi="Times New Roman" w:cs="Times New Roman"/>
          <w:sz w:val="20"/>
          <w:szCs w:val="20"/>
          <w:lang w:val="kk-KZ"/>
        </w:rPr>
        <w:t>Д</w:t>
      </w:r>
      <w:r w:rsidRPr="00E01C50">
        <w:rPr>
          <w:rFonts w:ascii="Times New Roman" w:hAnsi="Times New Roman" w:cs="Times New Roman"/>
          <w:sz w:val="20"/>
          <w:szCs w:val="20"/>
          <w:lang w:val="kk-KZ"/>
        </w:rPr>
        <w:t>амыған елдердің мемлекеттік</w:t>
      </w:r>
      <w:r>
        <w:rPr>
          <w:rFonts w:ascii="Times New Roman" w:hAnsi="Times New Roman" w:cs="Times New Roman"/>
          <w:sz w:val="20"/>
          <w:szCs w:val="20"/>
          <w:lang w:val="kk-KZ"/>
        </w:rPr>
        <w:t xml:space="preserve"> басқару саласында, кадр әлеуетін  басқару мемлекеттік АҚШ, Ұлыбритания, Жапония, Францияда заманауи мемлекеттік қызметті атқару жүйесі қалыптасқан. </w:t>
      </w:r>
    </w:p>
    <w:p w14:paraId="7D30A41D" w14:textId="77777777" w:rsidR="00D41C1F" w:rsidRPr="00E01C50" w:rsidRDefault="00D41C1F" w:rsidP="00D41C1F">
      <w:pPr>
        <w:rPr>
          <w:lang w:val="kk-KZ"/>
        </w:rPr>
      </w:pPr>
      <w:r w:rsidRPr="00E01C50">
        <w:rPr>
          <w:rFonts w:ascii="Courier New" w:hAnsi="Courier New" w:cs="Courier New"/>
          <w:color w:val="000000"/>
          <w:spacing w:val="2"/>
          <w:sz w:val="20"/>
          <w:szCs w:val="20"/>
          <w:shd w:val="clear" w:color="auto" w:fill="FFFFFF"/>
          <w:lang w:val="kk-KZ"/>
        </w:rPr>
        <w:t>Дамушы елдер жоғары урбандалуға, адами капиталдың өсуіне және табиғи ресурстардың қолжетімділігіне байланысты салдарынан 2050 жылға дейін дамыған елдерден жылдам өсетін болады. Қазірдің өзінде дамушы елдерде жұмысқа орналасу, білім алу және демалыс үшін кең ауқымды мүмкіндіктерді ұсынатын әлеуметтік-экономикалық белсенділік орталықтарға айналып келе жатқан қалаларға ауылдық жерлерден халықтың көшіп-қонуы күшеюде. Нәтижесінде, 2050 жылға қарай әлем қалаларында халықтың 70 %-нан астамы тұратын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Ұзақ мерзімді перспективада дамушы елдер, ең алдымен Қытай және Үндістан әлемдік экономиканың дамуына негізгі үлес қосатын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2050 жылға қарай дамушы елдердің ЖІӨ-нің жиынтық көлемі дамыған елдердің ЖІӨ көлемінен асатын болады, ал Қытай әлемдегі ең ірі экономикаға айналатын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Дамушы экономикалардың жалпы саны 5 есе артатын болады; 30 ең ірі дамушы экономиканың 19 табысы жоғары деңгейдегі елдердің тобына кіруге әлеуеті бар.</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Бұл ретте дамушы және дамыған елдер арасындағы жан басына шаққандағы ЖІӨ деңгейіне қатысты айырмашылық екі есе қысқарады. ЖІӨ-нің жан басына шаққандағы орташа әлемдік көрсеткіші 2005 жылғы бағалардың сатып алу қабілетінің паритеті бойынша 2050 жылға қарай 2,5 есе немесе 8 мыңнан 20 мың АҚШ долларына дейін өсетін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Табысы 10 мыңнан 100 мың АҚШ долларына жететін орта тап саны әлемде үш еседен аса артатын болады: бүгінгі 2 млрд. адамнан 2050 жылға қарай 6 млрд. адамға жетеді.</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Қазақстанға ықтимал ықпалы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xml:space="preserve">      Дамушы елдердің экономикалық өсуінің жоғары қарқындары, олардағы орта </w:t>
      </w:r>
      <w:r w:rsidRPr="00E01C50">
        <w:rPr>
          <w:rFonts w:ascii="Courier New" w:hAnsi="Courier New" w:cs="Courier New"/>
          <w:color w:val="000000"/>
          <w:spacing w:val="2"/>
          <w:sz w:val="20"/>
          <w:szCs w:val="20"/>
          <w:shd w:val="clear" w:color="auto" w:fill="FFFFFF"/>
          <w:lang w:val="kk-KZ"/>
        </w:rPr>
        <w:lastRenderedPageBreak/>
        <w:t>тап үлесінің артуы және ұзақ пайдаланатын тауарларды тұтынудың өсуі (негізінен, жеке автокөлік) Қазақстаннан шикізат ресурстарын және ауыл шаруашылығы өнімін экспорттауға тұрақты сұранысты қамтамасыз ететін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Әлемдегі өндірістік күштер географиясының өзгеруі тиімді экономикалық мамандандыруға және халықаралық еңбек бөлінісіне геоэкономикалық бәсекелестікті күшейтеді.</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Дамушы елдердегі ішкі сұраныстың кеңеюі жоғары технологиялық тауарлар мен қызметтер үшін (баламалы энергетика саласындағы басқару, ақпараттық-коммуникациялық технологиялар (бұдан әрі — АКТ), геологиялық барлау саласындағы қызметтер, сондай-ақ білім беру және бизнес-қызметтер) Қазақстан пайдалана алатын жаңа нарықтық кеңістіктерді құратын болады.</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Көптеген дамушы елдердегі сияқты Қазақстанда да халықтың урбандалу деңгейі экономикадағы құрылымдық өзгерістерге және қалалық орта ұсынатын өмір сүрудің неғұрлым жоғары сапасын іздеуге байланысты артатын болады. Бір жағынын, ауылдан қалаға ішкі көші-қонның артуы тұрғын үйдің және жұмыс орындарының жеткіліксіздігіне, қоғамның мүліктік бөлінуіне және халықтың осал топтарының маргиналдығына байланысты әлеуметтік проблемаларды ушықтыра түсуі мүмкін. Екінші жағынын урбандалудың күшеюі және ірі қалалардың пайда болуы сапасы жоғары білім, ақпараттық және көліктік қызметтерді ұсыну, шетел инвесторлары үшін тартымды жағдайларды жасау есебінен адами капиталды тиімді пайдалануды қамтамасыз етеді. Сонымен қатар, урбандалу экономиканың ең жылдам дамитын секторы болып табылатын қызметтер секторының өсуін қамтамасыз етуге мүмкіндік береді.</w:t>
      </w:r>
      <w:r w:rsidRPr="00E01C50">
        <w:rPr>
          <w:rFonts w:ascii="Courier New" w:hAnsi="Courier New" w:cs="Courier New"/>
          <w:color w:val="000000"/>
          <w:spacing w:val="2"/>
          <w:sz w:val="20"/>
          <w:szCs w:val="20"/>
          <w:lang w:val="kk-KZ"/>
        </w:rPr>
        <w:br/>
      </w:r>
      <w:r w:rsidRPr="00E01C50">
        <w:rPr>
          <w:rFonts w:ascii="Courier New" w:hAnsi="Courier New" w:cs="Courier New"/>
          <w:color w:val="000000"/>
          <w:spacing w:val="2"/>
          <w:sz w:val="20"/>
          <w:szCs w:val="20"/>
          <w:shd w:val="clear" w:color="auto" w:fill="FFFFFF"/>
          <w:lang w:val="kk-KZ"/>
        </w:rPr>
        <w:t>      Қысқа мерзімді перспективада дамушы елдердің, ең алдымен Қытай мен Қазақстанның Кеден одағы бойынша әріптестерінің экономикалық дамуының баяулауы елдің сауда теңгеріміне теріс ықпал етіп, валюта бағамының өтімділігін күшейтеді және экономиканың даму қарқындарын баяулатады.</w:t>
      </w:r>
    </w:p>
    <w:p w14:paraId="29D1E344" w14:textId="77777777" w:rsidR="00AA4A6E" w:rsidRDefault="00AA4A6E">
      <w:pPr>
        <w:rPr>
          <w:lang w:val="kk-KZ"/>
        </w:rPr>
      </w:pPr>
    </w:p>
    <w:p w14:paraId="6B422416" w14:textId="77777777" w:rsidR="00BC063F" w:rsidRDefault="00BC063F" w:rsidP="00BC063F">
      <w:pPr>
        <w:rPr>
          <w:rFonts w:ascii="Times New Roman" w:hAnsi="Times New Roman" w:cs="Times New Roman"/>
          <w:sz w:val="20"/>
          <w:szCs w:val="20"/>
          <w:lang w:val="kk-KZ"/>
        </w:rPr>
      </w:pPr>
      <w:r>
        <w:rPr>
          <w:rFonts w:ascii="Times New Roman" w:hAnsi="Times New Roman" w:cs="Times New Roman"/>
          <w:sz w:val="20"/>
          <w:szCs w:val="20"/>
          <w:lang w:val="kk-KZ"/>
        </w:rPr>
        <w:t>Негізгі әдебиеттер:</w:t>
      </w:r>
    </w:p>
    <w:p w14:paraId="636F4644"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1.Дуракова И.Б., Волкова Л.П.,  Кобцева Е.Н. Управление персоналом-М.: М: ИНФРВ-М, 2025.-570 с.</w:t>
      </w:r>
    </w:p>
    <w:p w14:paraId="3EE79CA8"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2.Исаева О.М., Припорова Е.А.  Управление персоналом-М.: Юрайт, 2026.-172 с.</w:t>
      </w:r>
    </w:p>
    <w:p w14:paraId="5671BFD5" w14:textId="77777777" w:rsidR="00BC063F" w:rsidRDefault="00BC063F" w:rsidP="00BC063F">
      <w:pPr>
        <w:shd w:val="clear" w:color="auto" w:fill="FFFFFF"/>
        <w:spacing w:after="0" w:line="240" w:lineRule="auto"/>
        <w:rPr>
          <w:rFonts w:ascii="Times New Roman" w:eastAsia="Times New Roman" w:hAnsi="Times New Roman" w:cs="Times New Roman"/>
          <w:color w:val="000000"/>
          <w:sz w:val="20"/>
          <w:szCs w:val="20"/>
          <w:lang w:val="kk-KZ" w:eastAsia="ru-RU"/>
        </w:rPr>
      </w:pPr>
      <w:r>
        <w:rPr>
          <w:rFonts w:ascii="Times New Roman" w:eastAsia="Times New Roman" w:hAnsi="Times New Roman" w:cs="Times New Roman"/>
          <w:color w:val="000000"/>
          <w:sz w:val="20"/>
          <w:szCs w:val="20"/>
          <w:lang w:val="kk-KZ" w:eastAsia="ru-RU"/>
        </w:rPr>
        <w:t xml:space="preserve">3. </w:t>
      </w:r>
      <w:r>
        <w:rPr>
          <w:rFonts w:ascii="Times New Roman" w:hAnsi="Times New Roman" w:cs="Times New Roman"/>
          <w:sz w:val="20"/>
          <w:szCs w:val="20"/>
          <w:lang w:val="kk-KZ"/>
        </w:rPr>
        <w:t>Кибанов А.Я. Основы управления персоналом-М.: НИЦ ИНФРА-М, 2026.-440 с.</w:t>
      </w:r>
    </w:p>
    <w:p w14:paraId="64D9304F"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eastAsia="Times New Roman" w:hAnsi="Times New Roman" w:cs="Times New Roman"/>
          <w:color w:val="000000"/>
          <w:sz w:val="20"/>
          <w:szCs w:val="20"/>
          <w:lang w:eastAsia="ru-RU"/>
        </w:rPr>
        <w:t> </w:t>
      </w:r>
      <w:r>
        <w:rPr>
          <w:rFonts w:ascii="Times New Roman" w:eastAsia="Times New Roman" w:hAnsi="Times New Roman" w:cs="Times New Roman"/>
          <w:color w:val="000000"/>
          <w:sz w:val="20"/>
          <w:szCs w:val="20"/>
          <w:lang w:val="kk-KZ" w:eastAsia="ru-RU"/>
        </w:rPr>
        <w:t xml:space="preserve">4. </w:t>
      </w:r>
      <w:r>
        <w:rPr>
          <w:rFonts w:ascii="Times New Roman" w:hAnsi="Times New Roman" w:cs="Times New Roman"/>
          <w:color w:val="333333"/>
          <w:sz w:val="20"/>
          <w:szCs w:val="20"/>
          <w:shd w:val="clear" w:color="auto" w:fill="FFFFFF"/>
        </w:rPr>
        <w:t>Кушуков Г.С., Касенов Д.С.</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 xml:space="preserve"> -</w:t>
      </w:r>
      <w:r>
        <w:rPr>
          <w:rFonts w:ascii="Times New Roman" w:hAnsi="Times New Roman" w:cs="Times New Roman"/>
          <w:color w:val="333333"/>
          <w:sz w:val="20"/>
          <w:szCs w:val="20"/>
          <w:shd w:val="clear" w:color="auto" w:fill="FFFFFF"/>
        </w:rPr>
        <w:t>Алматы: ТechSmith, 2025. -200 бет.</w:t>
      </w:r>
    </w:p>
    <w:p w14:paraId="7B1F300C" w14:textId="77777777" w:rsidR="00BC063F" w:rsidRDefault="00BC063F" w:rsidP="00BC063F">
      <w:pPr>
        <w:spacing w:after="0" w:line="240" w:lineRule="auto"/>
        <w:rPr>
          <w:rFonts w:ascii="Times New Roman" w:hAnsi="Times New Roman" w:cs="Times New Roman"/>
          <w:color w:val="333333"/>
          <w:sz w:val="20"/>
          <w:szCs w:val="20"/>
          <w:shd w:val="clear" w:color="auto" w:fill="FFFFFF"/>
          <w:lang w:val="kk-KZ"/>
        </w:rPr>
      </w:pPr>
      <w:r>
        <w:rPr>
          <w:rFonts w:ascii="Times New Roman" w:hAnsi="Times New Roman" w:cs="Times New Roman"/>
          <w:color w:val="263238"/>
          <w:sz w:val="20"/>
          <w:szCs w:val="20"/>
          <w:shd w:val="clear" w:color="auto" w:fill="FFFFFF"/>
          <w:lang w:val="kk-KZ"/>
        </w:rPr>
        <w:t xml:space="preserve">5. </w:t>
      </w:r>
      <w:r>
        <w:rPr>
          <w:rFonts w:ascii="Times New Roman" w:hAnsi="Times New Roman" w:cs="Times New Roman"/>
          <w:color w:val="263238"/>
          <w:sz w:val="20"/>
          <w:szCs w:val="20"/>
          <w:shd w:val="clear" w:color="auto" w:fill="FFFFFF"/>
        </w:rPr>
        <w:t>Сейсекенова М.Б</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333333"/>
          <w:sz w:val="20"/>
          <w:szCs w:val="20"/>
          <w:shd w:val="clear" w:color="auto" w:fill="FFFFFF"/>
        </w:rPr>
        <w:t>Персоналды басқару</w:t>
      </w:r>
      <w:r>
        <w:rPr>
          <w:rFonts w:ascii="Times New Roman" w:hAnsi="Times New Roman" w:cs="Times New Roman"/>
          <w:color w:val="333333"/>
          <w:sz w:val="20"/>
          <w:szCs w:val="20"/>
          <w:shd w:val="clear" w:color="auto" w:fill="FFFFFF"/>
          <w:lang w:val="kk-KZ"/>
        </w:rPr>
        <w:t>-Алматы:  Ай Пи Ар Медиа, 2025.-528 б.</w:t>
      </w:r>
    </w:p>
    <w:p w14:paraId="76832508" w14:textId="77777777" w:rsidR="00BC063F" w:rsidRDefault="00BC063F" w:rsidP="00BC063F">
      <w:pPr>
        <w:rPr>
          <w:rFonts w:ascii="Times New Roman" w:hAnsi="Times New Roman" w:cs="Times New Roman"/>
          <w:color w:val="333333"/>
          <w:sz w:val="20"/>
          <w:szCs w:val="20"/>
          <w:shd w:val="clear" w:color="auto" w:fill="FFFFFF"/>
          <w:lang w:val="kk-KZ"/>
        </w:rPr>
      </w:pPr>
    </w:p>
    <w:p w14:paraId="20309AAB" w14:textId="77777777" w:rsidR="00BC063F" w:rsidRDefault="00BC063F" w:rsidP="00BC063F">
      <w:pPr>
        <w:rPr>
          <w:rFonts w:ascii="Times New Roman" w:hAnsi="Times New Roman" w:cs="Times New Roman"/>
          <w:sz w:val="20"/>
          <w:szCs w:val="20"/>
          <w:lang w:val="kk-KZ"/>
        </w:rPr>
      </w:pPr>
      <w:r>
        <w:rPr>
          <w:rFonts w:ascii="Times New Roman" w:hAnsi="Times New Roman" w:cs="Times New Roman"/>
          <w:sz w:val="20"/>
          <w:szCs w:val="20"/>
          <w:lang w:val="kk-KZ"/>
        </w:rPr>
        <w:t>Қосымша әдебиеттер</w:t>
      </w:r>
    </w:p>
    <w:p w14:paraId="03AA6838" w14:textId="77777777" w:rsidR="00BC063F" w:rsidRDefault="00BC063F" w:rsidP="00BC063F">
      <w:pPr>
        <w:numPr>
          <w:ilvl w:val="0"/>
          <w:numId w:val="1"/>
        </w:numPr>
        <w:tabs>
          <w:tab w:val="left" w:pos="0"/>
          <w:tab w:val="left" w:pos="39"/>
        </w:tabs>
        <w:autoSpaceDE w:val="0"/>
        <w:autoSpaceDN w:val="0"/>
        <w:adjustRightInd w:val="0"/>
        <w:spacing w:after="0" w:line="240" w:lineRule="auto"/>
        <w:ind w:left="0" w:firstLine="0"/>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ҚР мемлекеттік қызмет туралы Заңы//Қазақстан Республикасы Президентінің 2015 жылғы</w:t>
      </w:r>
    </w:p>
    <w:p w14:paraId="3B6CD482" w14:textId="77777777" w:rsidR="00BC063F" w:rsidRDefault="00BC063F" w:rsidP="00BC063F">
      <w:pPr>
        <w:tabs>
          <w:tab w:val="left" w:pos="0"/>
          <w:tab w:val="left" w:pos="39"/>
        </w:tabs>
        <w:autoSpaceDE w:val="0"/>
        <w:autoSpaceDN w:val="0"/>
        <w:adjustRightInd w:val="0"/>
        <w:spacing w:line="240" w:lineRule="auto"/>
        <w:contextualSpacing/>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 xml:space="preserve"> 23қарашадағы  №416 -V ҚРЗ</w:t>
      </w:r>
      <w:r>
        <w:rPr>
          <w:rFonts w:ascii="Times New Roman" w:hAnsi="Times New Roman" w:cs="Times New Roman"/>
          <w:sz w:val="20"/>
          <w:szCs w:val="20"/>
          <w:lang w:val="kk-KZ"/>
        </w:rPr>
        <w:t xml:space="preserve"> -</w:t>
      </w:r>
      <w:r>
        <w:rPr>
          <w:rFonts w:ascii="Times New Roman" w:hAnsi="Times New Roman" w:cs="Times New Roman"/>
          <w:color w:val="000000" w:themeColor="text1"/>
          <w:sz w:val="20"/>
          <w:szCs w:val="20"/>
          <w:lang w:val="kk-KZ"/>
        </w:rPr>
        <w:t>https://adilet.zan.kz/kaz/docs/Z2300000216</w:t>
      </w:r>
    </w:p>
    <w:p w14:paraId="5921407D" w14:textId="77777777" w:rsidR="00BC063F" w:rsidRDefault="00BC063F" w:rsidP="00BC063F">
      <w:pPr>
        <w:spacing w:after="0"/>
        <w:rPr>
          <w:rFonts w:ascii="Times New Roman" w:hAnsi="Times New Roman" w:cs="Times New Roman"/>
          <w:sz w:val="20"/>
          <w:szCs w:val="20"/>
          <w:lang w:val="kk-KZ"/>
        </w:rPr>
      </w:pPr>
      <w:r>
        <w:rPr>
          <w:rFonts w:ascii="Times New Roman" w:eastAsia="Times New Roman" w:hAnsi="Times New Roman" w:cs="Times New Roman"/>
          <w:color w:val="000000"/>
          <w:sz w:val="20"/>
          <w:szCs w:val="20"/>
          <w:lang w:val="kk-KZ" w:eastAsia="ru-RU"/>
        </w:rPr>
        <w:t>2. </w:t>
      </w:r>
      <w:r>
        <w:rPr>
          <w:rFonts w:ascii="Times New Roman" w:hAnsi="Times New Roman" w:cs="Times New Roman"/>
          <w:sz w:val="20"/>
          <w:szCs w:val="20"/>
          <w:lang w:val="kk-KZ"/>
        </w:rPr>
        <w:t>Қазақстан Республикасының мемлекеттік қызметін дамытудың 2024-2029 жылдарға арналған тұжырымдамасы//ҚР президентінің 2024 жылғы 17 шілдедегі №602 Жарлығы</w:t>
      </w:r>
      <w:r>
        <w:rPr>
          <w:rFonts w:ascii="Times New Roman" w:eastAsia="Times New Roman" w:hAnsi="Times New Roman" w:cs="Times New Roman"/>
          <w:color w:val="000000" w:themeColor="text1"/>
          <w:spacing w:val="2"/>
          <w:sz w:val="20"/>
          <w:szCs w:val="20"/>
          <w:lang w:val="kk-KZ" w:eastAsia="kk-KZ"/>
        </w:rPr>
        <w:t xml:space="preserve"> </w:t>
      </w:r>
    </w:p>
    <w:p w14:paraId="6BB3DD44"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3.Оксфорд  экономика сөздігі  = A Dictionary of Economics (Oxford Quick Reference) : сөздік  -Алматы : "Ұлттық аударма бюросы" ҚҚ, 2019 - 606 б.</w:t>
      </w:r>
    </w:p>
    <w:p w14:paraId="6E3C5C15"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4.Уилтон, Ник. HR-менеджментке кіріспе = An Introduction to Human Resource Management - Алматы: "Ұлттық аударма бюросы" ҚҚ, 2019. — 531 б.</w:t>
      </w:r>
    </w:p>
    <w:p w14:paraId="1CA57E81" w14:textId="77777777" w:rsidR="00BC063F" w:rsidRDefault="00BC063F" w:rsidP="00BC063F">
      <w:pPr>
        <w:rPr>
          <w:lang w:val="kk-KZ"/>
        </w:rPr>
      </w:pPr>
    </w:p>
    <w:p w14:paraId="13F2CB7F" w14:textId="77777777" w:rsidR="00BC063F" w:rsidRDefault="00BC063F" w:rsidP="00BC063F">
      <w:pPr>
        <w:rPr>
          <w:rFonts w:ascii="Times New Roman" w:hAnsi="Times New Roman" w:cs="Times New Roman"/>
          <w:sz w:val="20"/>
          <w:szCs w:val="20"/>
          <w:lang w:val="kk-KZ"/>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тар:</w:t>
      </w:r>
    </w:p>
    <w:p w14:paraId="64757631"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w:t>
      </w:r>
      <w:r>
        <w:rPr>
          <w:rFonts w:ascii="Times New Roman" w:eastAsia="Times New Roman" w:hAnsi="Times New Roman" w:cs="Times New Roman"/>
          <w:color w:val="000000" w:themeColor="text1"/>
          <w:spacing w:val="2"/>
          <w:sz w:val="20"/>
          <w:szCs w:val="20"/>
          <w:lang w:val="kk-KZ" w:eastAsia="kk-KZ"/>
        </w:rPr>
        <w:t xml:space="preserve"> https://www.google.com/search?q</w:t>
      </w:r>
    </w:p>
    <w:p w14:paraId="09441257" w14:textId="77777777" w:rsidR="00BC063F" w:rsidRDefault="00BC063F" w:rsidP="00BC063F">
      <w:p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kk-KZ"/>
        </w:rPr>
        <w:t>2.</w:t>
      </w:r>
      <w:r>
        <w:rPr>
          <w:rFonts w:ascii="Times New Roman" w:hAnsi="Times New Roman" w:cs="Times New Roman"/>
          <w:sz w:val="20"/>
          <w:szCs w:val="20"/>
          <w:lang w:val="en-US"/>
        </w:rPr>
        <w:t xml:space="preserve"> </w:t>
      </w:r>
      <w:proofErr w:type="gramStart"/>
      <w:r>
        <w:rPr>
          <w:rFonts w:ascii="Times New Roman" w:hAnsi="Times New Roman" w:cs="Times New Roman"/>
          <w:sz w:val="20"/>
          <w:szCs w:val="20"/>
          <w:lang w:val="en-US"/>
        </w:rPr>
        <w:t>URL :</w:t>
      </w:r>
      <w:proofErr w:type="gramEnd"/>
      <w:r>
        <w:rPr>
          <w:rFonts w:ascii="Times New Roman" w:hAnsi="Times New Roman" w:cs="Times New Roman"/>
          <w:sz w:val="20"/>
          <w:szCs w:val="20"/>
          <w:lang w:val="en-US"/>
        </w:rPr>
        <w:t xml:space="preserve"> https://urait.ru/bcode/567981</w:t>
      </w:r>
    </w:p>
    <w:p w14:paraId="13805399"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3. URL: ttps://urait.ru/bcode/559725</w:t>
      </w:r>
    </w:p>
    <w:p w14:paraId="3D13CCB4"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4. URL: </w:t>
      </w:r>
      <w:hyperlink r:id="rId5" w:history="1">
        <w:r>
          <w:rPr>
            <w:rStyle w:val="ac"/>
            <w:rFonts w:ascii="Times New Roman" w:hAnsi="Times New Roman" w:cs="Times New Roman"/>
            <w:sz w:val="20"/>
            <w:szCs w:val="20"/>
            <w:lang w:val="kk-KZ"/>
          </w:rPr>
          <w:t>https://urait.ru/bcode/568634</w:t>
        </w:r>
      </w:hyperlink>
    </w:p>
    <w:p w14:paraId="3BA0F11A" w14:textId="77777777" w:rsidR="00BC063F" w:rsidRDefault="00BC063F" w:rsidP="00BC063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5.</w:t>
      </w:r>
      <w:r>
        <w:rPr>
          <w:rFonts w:ascii="Times New Roman" w:hAnsi="Times New Roman" w:cs="Times New Roman"/>
          <w:color w:val="263238"/>
          <w:sz w:val="20"/>
          <w:szCs w:val="20"/>
          <w:shd w:val="clear" w:color="auto" w:fill="FFFFFF"/>
          <w:lang w:val="kk-KZ"/>
        </w:rPr>
        <w:t xml:space="preserve"> </w:t>
      </w:r>
      <w:r>
        <w:rPr>
          <w:rFonts w:ascii="Times New Roman" w:hAnsi="Times New Roman" w:cs="Times New Roman"/>
          <w:color w:val="263238"/>
          <w:sz w:val="20"/>
          <w:szCs w:val="20"/>
          <w:shd w:val="clear" w:color="auto" w:fill="FFFFFF"/>
        </w:rPr>
        <w:t>URL: https://www.iprbookshop.ru/152240.</w:t>
      </w:r>
    </w:p>
    <w:p w14:paraId="48EBDCA4" w14:textId="77777777" w:rsidR="00FE0C9C" w:rsidRDefault="00FE0C9C" w:rsidP="00FE0C9C">
      <w:pPr>
        <w:spacing w:after="0" w:line="240" w:lineRule="auto"/>
        <w:rPr>
          <w:rFonts w:ascii="Times New Roman" w:eastAsia="Times New Roman" w:hAnsi="Times New Roman" w:cs="Times New Roman"/>
          <w:b/>
          <w:bCs/>
          <w:color w:val="000000" w:themeColor="text1"/>
          <w:sz w:val="20"/>
          <w:szCs w:val="20"/>
          <w:lang w:val="kk-KZ"/>
        </w:rPr>
      </w:pPr>
      <w:r>
        <w:rPr>
          <w:rFonts w:ascii="Times New Roman" w:eastAsia="Times New Roman" w:hAnsi="Times New Roman" w:cs="Times New Roman"/>
          <w:b/>
          <w:bCs/>
          <w:color w:val="000000" w:themeColor="text1"/>
          <w:sz w:val="20"/>
          <w:szCs w:val="20"/>
          <w:lang w:val="kk-KZ"/>
        </w:rPr>
        <w:t>Зерттеушілік инфрақұрылымы</w:t>
      </w:r>
    </w:p>
    <w:p w14:paraId="1B7C681B" w14:textId="77777777" w:rsidR="00FE0C9C" w:rsidRDefault="00FE0C9C" w:rsidP="00FE0C9C">
      <w:pPr>
        <w:spacing w:after="0" w:line="240" w:lineRule="auto"/>
        <w:rPr>
          <w:rFonts w:ascii="Times New Roman" w:eastAsia="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z w:val="20"/>
          <w:szCs w:val="20"/>
          <w:lang w:val="kk-KZ"/>
        </w:rPr>
        <w:t>1. Аудитория 218</w:t>
      </w:r>
    </w:p>
    <w:p w14:paraId="7577AF27" w14:textId="0EB29633" w:rsidR="00AA4A6E" w:rsidRDefault="00FE0C9C" w:rsidP="00FE0C9C">
      <w:pPr>
        <w:rPr>
          <w:lang w:val="kk-KZ"/>
        </w:rPr>
      </w:pPr>
      <w:r>
        <w:rPr>
          <w:rFonts w:ascii="Times New Roman" w:eastAsia="Times New Roman" w:hAnsi="Times New Roman" w:cs="Times New Roman"/>
          <w:color w:val="000000" w:themeColor="text1"/>
          <w:sz w:val="20"/>
          <w:szCs w:val="20"/>
          <w:lang w:val="kk-KZ"/>
        </w:rPr>
        <w:lastRenderedPageBreak/>
        <w:t>2.  Дәріс залы – 218</w:t>
      </w:r>
    </w:p>
    <w:sectPr w:rsidR="00AA4A6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06921"/>
    <w:multiLevelType w:val="hybridMultilevel"/>
    <w:tmpl w:val="AEA69110"/>
    <w:lvl w:ilvl="0" w:tplc="BC047012">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EE9501F"/>
    <w:multiLevelType w:val="hybridMultilevel"/>
    <w:tmpl w:val="CD0011B8"/>
    <w:lvl w:ilvl="0" w:tplc="93D4C1B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17513F8"/>
    <w:multiLevelType w:val="hybridMultilevel"/>
    <w:tmpl w:val="2326F4BE"/>
    <w:lvl w:ilvl="0" w:tplc="FFFFFFFF">
      <w:start w:val="1"/>
      <w:numFmt w:val="decimal"/>
      <w:lvlText w:val="%1."/>
      <w:lvlJc w:val="left"/>
      <w:pPr>
        <w:ind w:left="502" w:hanging="360"/>
      </w:pPr>
      <w:rPr>
        <w:rFonts w:ascii="Times New Roman" w:eastAsia="Calibri" w:hAnsi="Times New Roman" w:cs="Times New Roman"/>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3081678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2309728">
    <w:abstractNumId w:val="1"/>
  </w:num>
  <w:num w:numId="3" w16cid:durableId="1871412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EE6"/>
    <w:rsid w:val="000B0503"/>
    <w:rsid w:val="007A1EE6"/>
    <w:rsid w:val="008319CB"/>
    <w:rsid w:val="00833599"/>
    <w:rsid w:val="00AA4A6E"/>
    <w:rsid w:val="00BC063F"/>
    <w:rsid w:val="00CF1082"/>
    <w:rsid w:val="00D41C1F"/>
    <w:rsid w:val="00DA51A6"/>
    <w:rsid w:val="00E83AB6"/>
    <w:rsid w:val="00FE0C9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169F"/>
  <w15:chartTrackingRefBased/>
  <w15:docId w15:val="{99908CF7-18F5-4ECD-B0FD-623C80E1A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063F"/>
    <w:pPr>
      <w:spacing w:line="276" w:lineRule="auto"/>
    </w:pPr>
  </w:style>
  <w:style w:type="paragraph" w:styleId="1">
    <w:name w:val="heading 1"/>
    <w:basedOn w:val="a"/>
    <w:next w:val="a"/>
    <w:link w:val="10"/>
    <w:uiPriority w:val="9"/>
    <w:qFormat/>
    <w:rsid w:val="007A1EE6"/>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7A1EE6"/>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7A1EE6"/>
    <w:pPr>
      <w:keepNext/>
      <w:keepLines/>
      <w:spacing w:before="160" w:after="80" w:line="278" w:lineRule="auto"/>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7A1EE6"/>
    <w:pPr>
      <w:keepNext/>
      <w:keepLines/>
      <w:spacing w:before="80" w:after="40" w:line="278" w:lineRule="auto"/>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7A1EE6"/>
    <w:pPr>
      <w:keepNext/>
      <w:keepLines/>
      <w:spacing w:before="80" w:after="40" w:line="278" w:lineRule="auto"/>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7A1EE6"/>
    <w:pPr>
      <w:keepNext/>
      <w:keepLines/>
      <w:spacing w:before="40" w:after="0" w:line="278" w:lineRule="auto"/>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7A1EE6"/>
    <w:pPr>
      <w:keepNext/>
      <w:keepLines/>
      <w:spacing w:before="40" w:after="0" w:line="278" w:lineRule="auto"/>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7A1EE6"/>
    <w:pPr>
      <w:keepNext/>
      <w:keepLines/>
      <w:spacing w:after="0" w:line="278" w:lineRule="auto"/>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7A1EE6"/>
    <w:pPr>
      <w:keepNext/>
      <w:keepLines/>
      <w:spacing w:after="0" w:line="278" w:lineRule="auto"/>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A1EE6"/>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7A1EE6"/>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7A1EE6"/>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7A1EE6"/>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7A1EE6"/>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7A1EE6"/>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7A1EE6"/>
    <w:rPr>
      <w:rFonts w:eastAsiaTheme="majorEastAsia" w:cstheme="majorBidi"/>
      <w:color w:val="595959" w:themeColor="text1" w:themeTint="A6"/>
    </w:rPr>
  </w:style>
  <w:style w:type="character" w:customStyle="1" w:styleId="80">
    <w:name w:val="Заголовок 8 Знак"/>
    <w:basedOn w:val="a0"/>
    <w:link w:val="8"/>
    <w:uiPriority w:val="9"/>
    <w:semiHidden/>
    <w:rsid w:val="007A1EE6"/>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7A1EE6"/>
    <w:rPr>
      <w:rFonts w:eastAsiaTheme="majorEastAsia" w:cstheme="majorBidi"/>
      <w:color w:val="272727" w:themeColor="text1" w:themeTint="D8"/>
    </w:rPr>
  </w:style>
  <w:style w:type="paragraph" w:styleId="a3">
    <w:name w:val="Title"/>
    <w:basedOn w:val="a"/>
    <w:next w:val="a"/>
    <w:link w:val="a4"/>
    <w:uiPriority w:val="10"/>
    <w:qFormat/>
    <w:rsid w:val="007A1E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A1E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1EE6"/>
    <w:pPr>
      <w:numPr>
        <w:ilvl w:val="1"/>
      </w:numPr>
      <w:spacing w:line="278" w:lineRule="auto"/>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7A1EE6"/>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A1EE6"/>
    <w:pPr>
      <w:spacing w:before="160" w:line="278" w:lineRule="auto"/>
      <w:jc w:val="center"/>
    </w:pPr>
    <w:rPr>
      <w:i/>
      <w:iCs/>
      <w:color w:val="404040" w:themeColor="text1" w:themeTint="BF"/>
    </w:rPr>
  </w:style>
  <w:style w:type="character" w:customStyle="1" w:styleId="22">
    <w:name w:val="Цитата 2 Знак"/>
    <w:basedOn w:val="a0"/>
    <w:link w:val="21"/>
    <w:uiPriority w:val="29"/>
    <w:rsid w:val="007A1EE6"/>
    <w:rPr>
      <w:i/>
      <w:iCs/>
      <w:color w:val="404040" w:themeColor="text1" w:themeTint="BF"/>
    </w:rPr>
  </w:style>
  <w:style w:type="paragraph" w:styleId="a7">
    <w:name w:val="List Paragraph"/>
    <w:basedOn w:val="a"/>
    <w:uiPriority w:val="34"/>
    <w:qFormat/>
    <w:rsid w:val="007A1EE6"/>
    <w:pPr>
      <w:spacing w:line="278" w:lineRule="auto"/>
      <w:ind w:left="720"/>
      <w:contextualSpacing/>
    </w:pPr>
  </w:style>
  <w:style w:type="character" w:styleId="a8">
    <w:name w:val="Intense Emphasis"/>
    <w:basedOn w:val="a0"/>
    <w:uiPriority w:val="21"/>
    <w:qFormat/>
    <w:rsid w:val="007A1EE6"/>
    <w:rPr>
      <w:i/>
      <w:iCs/>
      <w:color w:val="0F4761" w:themeColor="accent1" w:themeShade="BF"/>
    </w:rPr>
  </w:style>
  <w:style w:type="paragraph" w:styleId="a9">
    <w:name w:val="Intense Quote"/>
    <w:basedOn w:val="a"/>
    <w:next w:val="a"/>
    <w:link w:val="aa"/>
    <w:uiPriority w:val="30"/>
    <w:qFormat/>
    <w:rsid w:val="007A1EE6"/>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7A1EE6"/>
    <w:rPr>
      <w:i/>
      <w:iCs/>
      <w:color w:val="0F4761" w:themeColor="accent1" w:themeShade="BF"/>
    </w:rPr>
  </w:style>
  <w:style w:type="character" w:styleId="ab">
    <w:name w:val="Intense Reference"/>
    <w:basedOn w:val="a0"/>
    <w:uiPriority w:val="32"/>
    <w:qFormat/>
    <w:rsid w:val="007A1EE6"/>
    <w:rPr>
      <w:b/>
      <w:bCs/>
      <w:smallCaps/>
      <w:color w:val="0F4761" w:themeColor="accent1" w:themeShade="BF"/>
      <w:spacing w:val="5"/>
    </w:rPr>
  </w:style>
  <w:style w:type="character" w:styleId="ac">
    <w:name w:val="Hyperlink"/>
    <w:basedOn w:val="a0"/>
    <w:uiPriority w:val="99"/>
    <w:semiHidden/>
    <w:unhideWhenUsed/>
    <w:rsid w:val="00BC063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urait.ru/bcode/56863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4846</Characters>
  <Application>Microsoft Office Word</Application>
  <DocSecurity>0</DocSecurity>
  <Lines>105</Lines>
  <Paragraphs>46</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Alibek Abraliyev</dc:creator>
  <cp:keywords/>
  <dc:description/>
  <cp:lastModifiedBy>Alibek Abraliyev</cp:lastModifiedBy>
  <cp:revision>5</cp:revision>
  <dcterms:created xsi:type="dcterms:W3CDTF">2026-06-05T13:28:00Z</dcterms:created>
  <dcterms:modified xsi:type="dcterms:W3CDTF">2026-06-07T03:37:00Z</dcterms:modified>
</cp:coreProperties>
</file>